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86BF" w14:textId="77777777" w:rsidR="00D61268" w:rsidRPr="00452A36" w:rsidRDefault="00D61268" w:rsidP="00D61268">
      <w:pPr>
        <w:tabs>
          <w:tab w:val="left" w:pos="3215"/>
        </w:tabs>
        <w:rPr>
          <w:b/>
          <w:sz w:val="28"/>
          <w:szCs w:val="28"/>
        </w:rPr>
      </w:pPr>
      <w:r w:rsidRPr="00452A36">
        <w:rPr>
          <w:b/>
          <w:sz w:val="28"/>
          <w:szCs w:val="28"/>
        </w:rPr>
        <w:t>BOURGOGNE-FRANCHE-COMTE</w:t>
      </w:r>
    </w:p>
    <w:p w14:paraId="5FED0A74" w14:textId="75D60559" w:rsidR="00D61268" w:rsidRDefault="00D61268" w:rsidP="00D61268">
      <w:pPr>
        <w:tabs>
          <w:tab w:val="left" w:pos="3215"/>
        </w:tabs>
        <w:rPr>
          <w:b/>
        </w:rPr>
      </w:pPr>
      <w:r w:rsidRPr="00120640">
        <w:rPr>
          <w:b/>
        </w:rPr>
        <w:t>Cérémonies du 23 avril 2022 à Lons-le-Saunier</w:t>
      </w:r>
    </w:p>
    <w:p w14:paraId="2E982271" w14:textId="77777777" w:rsidR="007338FD" w:rsidRPr="003F1F7F" w:rsidRDefault="007338FD" w:rsidP="00D61268">
      <w:pPr>
        <w:tabs>
          <w:tab w:val="left" w:pos="3215"/>
        </w:tabs>
        <w:rPr>
          <w:b/>
        </w:rPr>
      </w:pPr>
    </w:p>
    <w:p w14:paraId="23B6DF68" w14:textId="77777777" w:rsidR="00D61268" w:rsidRPr="000A3A34" w:rsidRDefault="00D61268" w:rsidP="00D61268">
      <w:pPr>
        <w:pStyle w:val="Standard"/>
        <w:rPr>
          <w:rFonts w:asciiTheme="minorHAnsi" w:hAnsiTheme="minorHAnsi" w:cstheme="minorHAnsi"/>
          <w:sz w:val="22"/>
          <w:szCs w:val="22"/>
        </w:rPr>
      </w:pPr>
      <w:r>
        <w:tab/>
      </w:r>
      <w:r w:rsidRPr="000A3A34">
        <w:rPr>
          <w:rFonts w:asciiTheme="minorHAnsi" w:hAnsiTheme="minorHAnsi" w:cstheme="minorHAnsi"/>
          <w:sz w:val="22"/>
          <w:szCs w:val="22"/>
        </w:rPr>
        <w:t xml:space="preserve">La FNDIRP du Jura, l’Amicale Régionale de Neuengamme, ont initié une cérémonie scénographique dans le cadre de la Journée nationale du souvenir des victimes et des héros de la Déportation. Cette cérémonie (qui aurait dû avoir lieu en 2020 mais </w:t>
      </w:r>
      <w:proofErr w:type="gramStart"/>
      <w:r w:rsidRPr="000A3A34">
        <w:rPr>
          <w:rFonts w:asciiTheme="minorHAnsi" w:hAnsiTheme="minorHAnsi" w:cstheme="minorHAnsi"/>
          <w:sz w:val="22"/>
          <w:szCs w:val="22"/>
        </w:rPr>
        <w:t>a  été</w:t>
      </w:r>
      <w:proofErr w:type="gramEnd"/>
      <w:r w:rsidRPr="000A3A34">
        <w:rPr>
          <w:rFonts w:asciiTheme="minorHAnsi" w:hAnsiTheme="minorHAnsi" w:cstheme="minorHAnsi"/>
          <w:sz w:val="22"/>
          <w:szCs w:val="22"/>
        </w:rPr>
        <w:t xml:space="preserve"> reportée par deux fois pour cause de Covid) s’est tenue le samedi 23 avril, à partir de 20 h 45, au monument départemental de la déportation de Lons, à l’occasion du 77</w:t>
      </w:r>
      <w:r w:rsidRPr="000A3A34">
        <w:rPr>
          <w:rFonts w:asciiTheme="minorHAnsi" w:hAnsiTheme="minorHAnsi" w:cstheme="minorHAnsi"/>
          <w:sz w:val="22"/>
          <w:szCs w:val="22"/>
          <w:vertAlign w:val="superscript"/>
        </w:rPr>
        <w:t>e</w:t>
      </w:r>
      <w:r w:rsidRPr="000A3A34">
        <w:rPr>
          <w:rFonts w:asciiTheme="minorHAnsi" w:hAnsiTheme="minorHAnsi" w:cstheme="minorHAnsi"/>
          <w:sz w:val="22"/>
          <w:szCs w:val="22"/>
        </w:rPr>
        <w:t xml:space="preserve"> anniversaire de la Libération des camps de la mort et pour honorer les 1 231 déportés du Jura dont 671 ne sont pas rentrés.</w:t>
      </w:r>
    </w:p>
    <w:p w14:paraId="39A55566" w14:textId="77777777" w:rsidR="00D61268" w:rsidRPr="000A3A34" w:rsidRDefault="00D61268" w:rsidP="00D61268">
      <w:pPr>
        <w:pStyle w:val="Standard"/>
        <w:rPr>
          <w:rFonts w:asciiTheme="minorHAnsi" w:hAnsiTheme="minorHAnsi" w:cstheme="minorHAnsi"/>
          <w:sz w:val="22"/>
          <w:szCs w:val="22"/>
        </w:rPr>
      </w:pPr>
    </w:p>
    <w:p w14:paraId="16CA01E0" w14:textId="466D4E11" w:rsidR="00D61268" w:rsidRPr="000A3A34" w:rsidRDefault="00D61268" w:rsidP="00D61268">
      <w:pPr>
        <w:pStyle w:val="Standard"/>
        <w:rPr>
          <w:rFonts w:asciiTheme="minorHAnsi" w:hAnsiTheme="minorHAnsi" w:cstheme="minorHAnsi"/>
          <w:sz w:val="22"/>
          <w:szCs w:val="22"/>
        </w:rPr>
      </w:pPr>
      <w:r w:rsidRPr="000A3A34">
        <w:rPr>
          <w:rFonts w:asciiTheme="minorHAnsi" w:hAnsiTheme="minorHAnsi" w:cstheme="minorHAnsi"/>
          <w:sz w:val="22"/>
          <w:szCs w:val="22"/>
        </w:rPr>
        <w:tab/>
        <w:t xml:space="preserve">  Cette cérémonie a reçu le soutien de l’Etat, de la Préfecture du Jura, de la Région Bourgogne-Franche-Comté, de nombreuses collectivités territoriales ainsi que nombre d’établissements scolaires du département du Jura, autour de professeurs et élèves, engagés pour une </w:t>
      </w:r>
      <w:r w:rsidR="000A3A34" w:rsidRPr="000A3A34">
        <w:rPr>
          <w:rFonts w:asciiTheme="minorHAnsi" w:hAnsiTheme="minorHAnsi" w:cstheme="minorHAnsi"/>
          <w:sz w:val="22"/>
          <w:szCs w:val="22"/>
        </w:rPr>
        <w:t>mission d’intérêt</w:t>
      </w:r>
      <w:r w:rsidRPr="000A3A34">
        <w:rPr>
          <w:rFonts w:asciiTheme="minorHAnsi" w:hAnsiTheme="minorHAnsi" w:cstheme="minorHAnsi"/>
          <w:sz w:val="22"/>
          <w:szCs w:val="22"/>
        </w:rPr>
        <w:t xml:space="preserve"> historique, pédagogique.</w:t>
      </w:r>
    </w:p>
    <w:p w14:paraId="5EB69D5A" w14:textId="77777777" w:rsidR="00D61268" w:rsidRPr="000A3A34" w:rsidRDefault="00D61268" w:rsidP="00D61268">
      <w:pPr>
        <w:pStyle w:val="Standard"/>
        <w:rPr>
          <w:rFonts w:asciiTheme="minorHAnsi" w:hAnsiTheme="minorHAnsi" w:cstheme="minorHAnsi"/>
          <w:sz w:val="22"/>
          <w:szCs w:val="22"/>
        </w:rPr>
      </w:pPr>
    </w:p>
    <w:p w14:paraId="1EBF81A1" w14:textId="68AA9D33" w:rsidR="00D61268" w:rsidRPr="000A3A34" w:rsidRDefault="00D61268" w:rsidP="00D61268">
      <w:pPr>
        <w:pStyle w:val="Standard"/>
        <w:rPr>
          <w:rFonts w:asciiTheme="minorHAnsi" w:hAnsiTheme="minorHAnsi" w:cstheme="minorHAnsi"/>
          <w:sz w:val="22"/>
          <w:szCs w:val="22"/>
        </w:rPr>
      </w:pPr>
      <w:r w:rsidRPr="000A3A34">
        <w:rPr>
          <w:rFonts w:asciiTheme="minorHAnsi" w:hAnsiTheme="minorHAnsi" w:cstheme="minorHAnsi"/>
          <w:sz w:val="22"/>
          <w:szCs w:val="22"/>
        </w:rPr>
        <w:tab/>
        <w:t xml:space="preserve">Les élèves ont travaillé les séquences mémorielles des périodes successives 1939-1945 : successivement la déclaration de la guerre, l’armistice, le 18 juin 40, les passeurs, la Résistance, les rafles dans le Jura, le départ pour les camps, l’arrivée au camp, la vie dans les camps, la Libération, le retour des déportés, se reconstruire, se souvenir, prévenir. Le choix s’est porté sur les élèves de collèges et de lycées </w:t>
      </w:r>
      <w:r w:rsidR="000A3A34" w:rsidRPr="000A3A34">
        <w:rPr>
          <w:rFonts w:asciiTheme="minorHAnsi" w:hAnsiTheme="minorHAnsi" w:cstheme="minorHAnsi"/>
          <w:sz w:val="22"/>
          <w:szCs w:val="22"/>
        </w:rPr>
        <w:t>qui seront</w:t>
      </w:r>
      <w:r w:rsidRPr="000A3A34">
        <w:rPr>
          <w:rFonts w:asciiTheme="minorHAnsi" w:hAnsiTheme="minorHAnsi" w:cstheme="minorHAnsi"/>
          <w:sz w:val="22"/>
          <w:szCs w:val="22"/>
        </w:rPr>
        <w:t xml:space="preserve"> (on peut l’espérer) les futurs ambassadeurs de mémoire. </w:t>
      </w:r>
    </w:p>
    <w:p w14:paraId="33DCC199" w14:textId="77777777" w:rsidR="00D61268" w:rsidRPr="000A3A34" w:rsidRDefault="00D61268" w:rsidP="00D61268">
      <w:pPr>
        <w:pStyle w:val="Standard"/>
        <w:rPr>
          <w:rFonts w:asciiTheme="minorHAnsi" w:hAnsiTheme="minorHAnsi" w:cstheme="minorHAnsi"/>
          <w:sz w:val="22"/>
          <w:szCs w:val="22"/>
        </w:rPr>
      </w:pPr>
    </w:p>
    <w:p w14:paraId="36FBE8B1" w14:textId="77777777" w:rsidR="00D61268" w:rsidRPr="000A3A34" w:rsidRDefault="00D61268" w:rsidP="00D61268">
      <w:pPr>
        <w:pStyle w:val="Standard"/>
        <w:rPr>
          <w:rFonts w:asciiTheme="minorHAnsi" w:hAnsiTheme="minorHAnsi" w:cstheme="minorHAnsi"/>
          <w:sz w:val="22"/>
          <w:szCs w:val="22"/>
        </w:rPr>
      </w:pPr>
      <w:r w:rsidRPr="000A3A34">
        <w:rPr>
          <w:rFonts w:asciiTheme="minorHAnsi" w:hAnsiTheme="minorHAnsi" w:cstheme="minorHAnsi"/>
          <w:sz w:val="22"/>
          <w:szCs w:val="22"/>
        </w:rPr>
        <w:tab/>
        <w:t>Faire la cérémonie de nuit avait été un choix pour immortaliser la misère concentrationnaire et celle-ci a été renforcée par l’atmosphère pluvieuse qui régnait ce soir-là. Près de 500 citoyens jurassiens étaient présents à proximité du Préfet et des autorités.</w:t>
      </w:r>
    </w:p>
    <w:p w14:paraId="791AAD88" w14:textId="77777777" w:rsidR="00D61268" w:rsidRPr="000A3A34" w:rsidRDefault="00D61268" w:rsidP="00D61268">
      <w:pPr>
        <w:pStyle w:val="Standard"/>
        <w:rPr>
          <w:rFonts w:asciiTheme="minorHAnsi" w:hAnsiTheme="minorHAnsi" w:cstheme="minorHAnsi"/>
          <w:sz w:val="22"/>
          <w:szCs w:val="22"/>
        </w:rPr>
      </w:pPr>
    </w:p>
    <w:p w14:paraId="0F803571" w14:textId="77777777" w:rsidR="00D61268" w:rsidRPr="000A3A34" w:rsidRDefault="00D61268" w:rsidP="00D61268">
      <w:pPr>
        <w:pStyle w:val="Standard"/>
        <w:rPr>
          <w:rFonts w:asciiTheme="minorHAnsi" w:hAnsiTheme="minorHAnsi" w:cstheme="minorHAnsi"/>
          <w:sz w:val="22"/>
          <w:szCs w:val="22"/>
        </w:rPr>
      </w:pPr>
      <w:r w:rsidRPr="000A3A34">
        <w:rPr>
          <w:rFonts w:asciiTheme="minorHAnsi" w:hAnsiTheme="minorHAnsi" w:cstheme="minorHAnsi"/>
          <w:sz w:val="22"/>
          <w:szCs w:val="22"/>
        </w:rPr>
        <w:tab/>
        <w:t>« Bruits retentissant dans la nuit silencieuse, noire et humide ; les aboiements de chiens, les roues d’un convoi, les freins, puis la mise en lumière du wagon (réalisation d’élèves du lycée professionnel le Corbusier)  mais encore des poteaux entourés de barbelés surmontés d’images concentrationnaires scannées sur bois (par des élèves des Arts du Bois de Moirans), tout cela avec des percussions savamment orchestrées par l’Harmonie Municipale, mais également le groupe de cornemuses Highland Pipes qui a créé la surprise par son arrivée en jouant la Marche du Soldat.</w:t>
      </w:r>
    </w:p>
    <w:p w14:paraId="448EED6B" w14:textId="77777777" w:rsidR="00D61268" w:rsidRPr="000A3A34" w:rsidRDefault="00D61268" w:rsidP="00D61268">
      <w:pPr>
        <w:pStyle w:val="Standard"/>
        <w:rPr>
          <w:rFonts w:asciiTheme="minorHAnsi" w:hAnsiTheme="minorHAnsi" w:cstheme="minorHAnsi"/>
          <w:sz w:val="22"/>
          <w:szCs w:val="22"/>
        </w:rPr>
      </w:pPr>
    </w:p>
    <w:p w14:paraId="3A36F2A5" w14:textId="77777777" w:rsidR="00D61268" w:rsidRPr="000A3A34" w:rsidRDefault="00D61268" w:rsidP="00D61268">
      <w:pPr>
        <w:pStyle w:val="Standard"/>
        <w:rPr>
          <w:rFonts w:asciiTheme="minorHAnsi" w:hAnsiTheme="minorHAnsi" w:cstheme="minorHAnsi"/>
          <w:sz w:val="22"/>
          <w:szCs w:val="22"/>
        </w:rPr>
      </w:pPr>
      <w:r w:rsidRPr="000A3A34">
        <w:rPr>
          <w:rFonts w:asciiTheme="minorHAnsi" w:hAnsiTheme="minorHAnsi" w:cstheme="minorHAnsi"/>
          <w:sz w:val="22"/>
          <w:szCs w:val="22"/>
        </w:rPr>
        <w:tab/>
        <w:t>Une communion silencieuse du public, un public ému par les images, stoïque sous les averses, réceptif à l’expression de la misère concentrationnaire, de ceux qui ont inlassablement proclamé « Plus jamais ça ». La scénographie clôturée par un poignant « Nuit et Brouillard » où les drapeaux rejoignirent l’allée centrale du monument</w:t>
      </w:r>
      <w:r w:rsidRPr="000A3A34">
        <w:rPr>
          <w:rStyle w:val="Appelnotedebasdep"/>
          <w:rFonts w:asciiTheme="minorHAnsi" w:hAnsiTheme="minorHAnsi" w:cstheme="minorHAnsi"/>
          <w:sz w:val="22"/>
          <w:szCs w:val="22"/>
        </w:rPr>
        <w:footnoteReference w:id="1"/>
      </w:r>
      <w:r w:rsidRPr="000A3A34">
        <w:rPr>
          <w:rFonts w:asciiTheme="minorHAnsi" w:hAnsiTheme="minorHAnsi" w:cstheme="minorHAnsi"/>
          <w:sz w:val="22"/>
          <w:szCs w:val="22"/>
        </w:rPr>
        <w:t xml:space="preserve">. »  </w:t>
      </w:r>
    </w:p>
    <w:p w14:paraId="6907766F" w14:textId="77777777" w:rsidR="00D61268" w:rsidRPr="000A3A34" w:rsidRDefault="00D61268" w:rsidP="00D61268">
      <w:pPr>
        <w:pStyle w:val="Standard"/>
        <w:rPr>
          <w:rFonts w:asciiTheme="minorHAnsi" w:hAnsiTheme="minorHAnsi" w:cstheme="minorHAnsi"/>
          <w:sz w:val="22"/>
          <w:szCs w:val="22"/>
        </w:rPr>
      </w:pPr>
    </w:p>
    <w:p w14:paraId="5E578000" w14:textId="2096AC40" w:rsidR="00D61268" w:rsidRDefault="00D61268" w:rsidP="00D61268">
      <w:pPr>
        <w:pStyle w:val="Standard"/>
        <w:rPr>
          <w:rFonts w:asciiTheme="minorHAnsi" w:hAnsiTheme="minorHAnsi" w:cstheme="minorHAnsi"/>
          <w:sz w:val="22"/>
          <w:szCs w:val="22"/>
        </w:rPr>
      </w:pPr>
      <w:r w:rsidRPr="000A3A34">
        <w:rPr>
          <w:rFonts w:asciiTheme="minorHAnsi" w:hAnsiTheme="minorHAnsi" w:cstheme="minorHAnsi"/>
          <w:sz w:val="22"/>
          <w:szCs w:val="22"/>
        </w:rPr>
        <w:tab/>
        <w:t xml:space="preserve">La cérémonie protocolaire a débuté ensuite. Pascal Hugonnet, Président Départemental FNDIRP du Jura et de l’Amicale Régionale de Neuengamme, a commencé en </w:t>
      </w:r>
      <w:proofErr w:type="gramStart"/>
      <w:r w:rsidRPr="000A3A34">
        <w:rPr>
          <w:rFonts w:asciiTheme="minorHAnsi" w:hAnsiTheme="minorHAnsi" w:cstheme="minorHAnsi"/>
          <w:sz w:val="22"/>
          <w:szCs w:val="22"/>
        </w:rPr>
        <w:t>lisant  le</w:t>
      </w:r>
      <w:proofErr w:type="gramEnd"/>
      <w:r w:rsidRPr="000A3A34">
        <w:rPr>
          <w:rFonts w:asciiTheme="minorHAnsi" w:hAnsiTheme="minorHAnsi" w:cstheme="minorHAnsi"/>
          <w:sz w:val="22"/>
          <w:szCs w:val="22"/>
        </w:rPr>
        <w:t xml:space="preserve"> poème «  Le Chemin du Calvaire </w:t>
      </w:r>
      <w:r w:rsidRPr="000A3A34">
        <w:rPr>
          <w:rFonts w:asciiTheme="minorHAnsi" w:hAnsiTheme="minorHAnsi" w:cstheme="minorHAnsi"/>
          <w:color w:val="000000" w:themeColor="text1"/>
          <w:sz w:val="22"/>
          <w:szCs w:val="22"/>
        </w:rPr>
        <w:t xml:space="preserve">» de Daniel Etoc avant le </w:t>
      </w:r>
      <w:r w:rsidRPr="000A3A34">
        <w:rPr>
          <w:rFonts w:asciiTheme="minorHAnsi" w:hAnsiTheme="minorHAnsi" w:cstheme="minorHAnsi"/>
          <w:sz w:val="22"/>
          <w:szCs w:val="22"/>
        </w:rPr>
        <w:t xml:space="preserve">message des Associations de déportés ; ensuite il y a eu les dépôts de gerbes, la sonnerie aux Morts, la minute de </w:t>
      </w:r>
      <w:r w:rsidR="000A3A34" w:rsidRPr="000A3A34">
        <w:rPr>
          <w:rFonts w:asciiTheme="minorHAnsi" w:hAnsiTheme="minorHAnsi" w:cstheme="minorHAnsi"/>
          <w:sz w:val="22"/>
          <w:szCs w:val="22"/>
        </w:rPr>
        <w:t>sil</w:t>
      </w:r>
      <w:r w:rsidRPr="000A3A34">
        <w:rPr>
          <w:rFonts w:asciiTheme="minorHAnsi" w:hAnsiTheme="minorHAnsi" w:cstheme="minorHAnsi"/>
          <w:sz w:val="22"/>
          <w:szCs w:val="22"/>
        </w:rPr>
        <w:t>ence, la Marseillaise, le salut des autorités aux vingt-cinq porte-drapeaux et enfin l’interprétation d’Amazing Gr</w:t>
      </w:r>
      <w:r w:rsidR="00484496" w:rsidRPr="000A3A34">
        <w:rPr>
          <w:rFonts w:asciiTheme="minorHAnsi" w:hAnsiTheme="minorHAnsi" w:cstheme="minorHAnsi"/>
          <w:sz w:val="22"/>
          <w:szCs w:val="22"/>
        </w:rPr>
        <w:t>a</w:t>
      </w:r>
      <w:r w:rsidRPr="000A3A34">
        <w:rPr>
          <w:rFonts w:asciiTheme="minorHAnsi" w:hAnsiTheme="minorHAnsi" w:cstheme="minorHAnsi"/>
          <w:sz w:val="22"/>
          <w:szCs w:val="22"/>
        </w:rPr>
        <w:t>ce par le groupe Highland Pipes.</w:t>
      </w:r>
    </w:p>
    <w:p w14:paraId="4F5AE7FE" w14:textId="77554EA8" w:rsidR="000A3A34" w:rsidRDefault="000A3A34" w:rsidP="00D61268">
      <w:pPr>
        <w:pStyle w:val="Standard"/>
        <w:rPr>
          <w:rFonts w:asciiTheme="minorHAnsi" w:hAnsiTheme="minorHAnsi" w:cstheme="minorHAnsi"/>
          <w:sz w:val="22"/>
          <w:szCs w:val="22"/>
        </w:rPr>
      </w:pPr>
    </w:p>
    <w:p w14:paraId="1EB77440" w14:textId="0A462A0B" w:rsidR="000A3A34" w:rsidRPr="007338FD" w:rsidRDefault="000A3A34" w:rsidP="007338FD">
      <w:pPr>
        <w:pStyle w:val="Standard"/>
        <w:ind w:left="708"/>
        <w:rPr>
          <w:rFonts w:asciiTheme="minorHAnsi" w:hAnsiTheme="minorHAnsi" w:cstheme="minorHAnsi"/>
          <w:i/>
          <w:iCs/>
          <w:color w:val="323E4F" w:themeColor="text2" w:themeShade="BF"/>
          <w:sz w:val="20"/>
          <w:szCs w:val="20"/>
        </w:rPr>
      </w:pPr>
      <w:r w:rsidRPr="007338FD">
        <w:rPr>
          <w:rFonts w:asciiTheme="minorHAnsi" w:hAnsiTheme="minorHAnsi" w:cstheme="minorHAnsi"/>
          <w:i/>
          <w:iCs/>
          <w:color w:val="323E4F" w:themeColor="text2" w:themeShade="BF"/>
          <w:sz w:val="20"/>
          <w:szCs w:val="20"/>
        </w:rPr>
        <w:t xml:space="preserve">Description des photos </w:t>
      </w:r>
    </w:p>
    <w:p w14:paraId="06383CA4" w14:textId="120EB764" w:rsidR="00D61268" w:rsidRPr="007338FD" w:rsidRDefault="000A3A34" w:rsidP="007338FD">
      <w:pPr>
        <w:pStyle w:val="Standard"/>
        <w:ind w:left="708"/>
        <w:rPr>
          <w:rFonts w:asciiTheme="minorHAnsi" w:hAnsiTheme="minorHAnsi" w:cstheme="minorHAnsi"/>
          <w:i/>
          <w:iCs/>
          <w:sz w:val="20"/>
          <w:szCs w:val="20"/>
        </w:rPr>
      </w:pPr>
      <w:r w:rsidRPr="007338FD">
        <w:rPr>
          <w:rFonts w:asciiTheme="minorHAnsi" w:hAnsiTheme="minorHAnsi" w:cstheme="minorHAnsi"/>
          <w:i/>
          <w:iCs/>
          <w:sz w:val="20"/>
          <w:szCs w:val="20"/>
        </w:rPr>
        <w:t>L</w:t>
      </w:r>
      <w:r w:rsidR="00D61268" w:rsidRPr="007338FD">
        <w:rPr>
          <w:rFonts w:asciiTheme="minorHAnsi" w:hAnsiTheme="minorHAnsi" w:cstheme="minorHAnsi"/>
          <w:i/>
          <w:iCs/>
          <w:sz w:val="20"/>
          <w:szCs w:val="20"/>
        </w:rPr>
        <w:t xml:space="preserve">’assistance </w:t>
      </w:r>
      <w:r w:rsidR="00484496" w:rsidRPr="007338FD">
        <w:rPr>
          <w:rFonts w:asciiTheme="minorHAnsi" w:hAnsiTheme="minorHAnsi" w:cstheme="minorHAnsi"/>
          <w:i/>
          <w:iCs/>
          <w:sz w:val="20"/>
          <w:szCs w:val="20"/>
        </w:rPr>
        <w:t>venue assister aux commémorations</w:t>
      </w:r>
    </w:p>
    <w:p w14:paraId="367B04D2" w14:textId="2607B98D" w:rsidR="00484496" w:rsidRPr="007338FD" w:rsidRDefault="000A3A34" w:rsidP="007338FD">
      <w:pPr>
        <w:pStyle w:val="Standard"/>
        <w:ind w:left="708"/>
        <w:rPr>
          <w:rFonts w:asciiTheme="minorHAnsi" w:hAnsiTheme="minorHAnsi" w:cstheme="minorHAnsi"/>
          <w:i/>
          <w:iCs/>
          <w:sz w:val="20"/>
          <w:szCs w:val="20"/>
        </w:rPr>
      </w:pPr>
      <w:r w:rsidRPr="007338FD">
        <w:rPr>
          <w:rFonts w:asciiTheme="minorHAnsi" w:hAnsiTheme="minorHAnsi" w:cstheme="minorHAnsi"/>
          <w:i/>
          <w:iCs/>
          <w:sz w:val="20"/>
          <w:szCs w:val="20"/>
        </w:rPr>
        <w:t>L</w:t>
      </w:r>
      <w:r w:rsidR="00D61268" w:rsidRPr="007338FD">
        <w:rPr>
          <w:rFonts w:asciiTheme="minorHAnsi" w:hAnsiTheme="minorHAnsi" w:cstheme="minorHAnsi"/>
          <w:i/>
          <w:iCs/>
          <w:sz w:val="20"/>
          <w:szCs w:val="20"/>
        </w:rPr>
        <w:t>es élèves participant aux séquences mémorielles/</w:t>
      </w:r>
    </w:p>
    <w:p w14:paraId="2874AA55" w14:textId="7230A264" w:rsidR="00484496" w:rsidRPr="007338FD" w:rsidRDefault="000A3A34" w:rsidP="007338FD">
      <w:pPr>
        <w:pStyle w:val="Standard"/>
        <w:ind w:left="708"/>
        <w:rPr>
          <w:rFonts w:asciiTheme="minorHAnsi" w:hAnsiTheme="minorHAnsi" w:cstheme="minorHAnsi"/>
          <w:i/>
          <w:iCs/>
          <w:sz w:val="20"/>
          <w:szCs w:val="20"/>
        </w:rPr>
      </w:pPr>
      <w:r w:rsidRPr="007338FD">
        <w:rPr>
          <w:rFonts w:asciiTheme="minorHAnsi" w:hAnsiTheme="minorHAnsi" w:cstheme="minorHAnsi"/>
          <w:i/>
          <w:iCs/>
          <w:sz w:val="20"/>
          <w:szCs w:val="20"/>
        </w:rPr>
        <w:t>L</w:t>
      </w:r>
      <w:r w:rsidR="00D61268" w:rsidRPr="007338FD">
        <w:rPr>
          <w:rFonts w:asciiTheme="minorHAnsi" w:hAnsiTheme="minorHAnsi" w:cstheme="minorHAnsi"/>
          <w:i/>
          <w:iCs/>
          <w:sz w:val="20"/>
          <w:szCs w:val="20"/>
        </w:rPr>
        <w:t>a cérémonie officielle au monument aux morts – les 25 porte-drapeaux encadrent le chemin/</w:t>
      </w:r>
    </w:p>
    <w:p w14:paraId="1EB741A4" w14:textId="7DB08117" w:rsidR="00D61268" w:rsidRPr="007338FD" w:rsidRDefault="000A3A34" w:rsidP="007338FD">
      <w:pPr>
        <w:pStyle w:val="Standard"/>
        <w:ind w:left="708"/>
        <w:rPr>
          <w:rFonts w:asciiTheme="minorHAnsi" w:hAnsiTheme="minorHAnsi" w:cstheme="minorHAnsi"/>
          <w:i/>
          <w:iCs/>
          <w:sz w:val="20"/>
          <w:szCs w:val="20"/>
        </w:rPr>
      </w:pPr>
      <w:r w:rsidRPr="007338FD">
        <w:rPr>
          <w:rFonts w:asciiTheme="minorHAnsi" w:hAnsiTheme="minorHAnsi" w:cstheme="minorHAnsi"/>
          <w:i/>
          <w:iCs/>
          <w:sz w:val="20"/>
          <w:szCs w:val="20"/>
        </w:rPr>
        <w:t>L</w:t>
      </w:r>
      <w:r w:rsidR="00D61268" w:rsidRPr="007338FD">
        <w:rPr>
          <w:rFonts w:asciiTheme="minorHAnsi" w:hAnsiTheme="minorHAnsi" w:cstheme="minorHAnsi"/>
          <w:i/>
          <w:iCs/>
          <w:sz w:val="20"/>
          <w:szCs w:val="20"/>
        </w:rPr>
        <w:t>e groupe Highland lors de l’une de leur interprétation.</w:t>
      </w:r>
    </w:p>
    <w:p w14:paraId="775E0458" w14:textId="0AB1C253" w:rsidR="00F74844" w:rsidRDefault="000A3A34" w:rsidP="007338FD">
      <w:pPr>
        <w:jc w:val="center"/>
        <w:rPr>
          <w:sz w:val="22"/>
          <w:szCs w:val="22"/>
        </w:rPr>
      </w:pPr>
      <w:r>
        <w:rPr>
          <w:noProof/>
          <w:sz w:val="22"/>
          <w:szCs w:val="22"/>
        </w:rPr>
        <w:lastRenderedPageBreak/>
        <w:drawing>
          <wp:inline distT="0" distB="0" distL="0" distR="0" wp14:anchorId="5163DFB2" wp14:editId="5BA6B00B">
            <wp:extent cx="3032727" cy="2019811"/>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3061731" cy="2039128"/>
                    </a:xfrm>
                    <a:prstGeom prst="rect">
                      <a:avLst/>
                    </a:prstGeom>
                  </pic:spPr>
                </pic:pic>
              </a:graphicData>
            </a:graphic>
          </wp:inline>
        </w:drawing>
      </w:r>
      <w:r>
        <w:rPr>
          <w:noProof/>
          <w:sz w:val="22"/>
          <w:szCs w:val="22"/>
        </w:rPr>
        <w:drawing>
          <wp:inline distT="0" distB="0" distL="0" distR="0" wp14:anchorId="5D4670C6" wp14:editId="65F151A5">
            <wp:extent cx="2066665" cy="275054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a:extLst>
                        <a:ext uri="{28A0092B-C50C-407E-A947-70E740481C1C}">
                          <a14:useLocalDpi xmlns:a14="http://schemas.microsoft.com/office/drawing/2010/main" val="0"/>
                        </a:ext>
                      </a:extLst>
                    </a:blip>
                    <a:stretch>
                      <a:fillRect/>
                    </a:stretch>
                  </pic:blipFill>
                  <pic:spPr>
                    <a:xfrm>
                      <a:off x="0" y="0"/>
                      <a:ext cx="2088992" cy="2780258"/>
                    </a:xfrm>
                    <a:prstGeom prst="rect">
                      <a:avLst/>
                    </a:prstGeom>
                  </pic:spPr>
                </pic:pic>
              </a:graphicData>
            </a:graphic>
          </wp:inline>
        </w:drawing>
      </w:r>
    </w:p>
    <w:p w14:paraId="6078B35B" w14:textId="118595A9" w:rsidR="007338FD" w:rsidRDefault="007338FD" w:rsidP="007338FD">
      <w:pPr>
        <w:jc w:val="center"/>
        <w:rPr>
          <w:sz w:val="22"/>
          <w:szCs w:val="22"/>
        </w:rPr>
      </w:pPr>
    </w:p>
    <w:p w14:paraId="4CCB2193" w14:textId="65837FBB" w:rsidR="007338FD" w:rsidRDefault="007338FD" w:rsidP="007338FD">
      <w:pPr>
        <w:jc w:val="center"/>
        <w:rPr>
          <w:sz w:val="22"/>
          <w:szCs w:val="22"/>
        </w:rPr>
      </w:pPr>
      <w:r>
        <w:rPr>
          <w:noProof/>
          <w:sz w:val="22"/>
          <w:szCs w:val="22"/>
        </w:rPr>
        <w:drawing>
          <wp:inline distT="0" distB="0" distL="0" distR="0" wp14:anchorId="490DE9EC" wp14:editId="5FC00B6F">
            <wp:extent cx="3954780" cy="2633903"/>
            <wp:effectExtent l="0" t="0" r="762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a:extLst>
                        <a:ext uri="{28A0092B-C50C-407E-A947-70E740481C1C}">
                          <a14:useLocalDpi xmlns:a14="http://schemas.microsoft.com/office/drawing/2010/main" val="0"/>
                        </a:ext>
                      </a:extLst>
                    </a:blip>
                    <a:stretch>
                      <a:fillRect/>
                    </a:stretch>
                  </pic:blipFill>
                  <pic:spPr>
                    <a:xfrm>
                      <a:off x="0" y="0"/>
                      <a:ext cx="3974364" cy="2646946"/>
                    </a:xfrm>
                    <a:prstGeom prst="rect">
                      <a:avLst/>
                    </a:prstGeom>
                  </pic:spPr>
                </pic:pic>
              </a:graphicData>
            </a:graphic>
          </wp:inline>
        </w:drawing>
      </w:r>
    </w:p>
    <w:p w14:paraId="00C8240C" w14:textId="191B7E2F" w:rsidR="007338FD" w:rsidRDefault="007338FD" w:rsidP="007338FD">
      <w:pPr>
        <w:jc w:val="center"/>
        <w:rPr>
          <w:sz w:val="22"/>
          <w:szCs w:val="22"/>
        </w:rPr>
      </w:pPr>
    </w:p>
    <w:p w14:paraId="4EC48FCA" w14:textId="092B004C" w:rsidR="007338FD" w:rsidRPr="000A3A34" w:rsidRDefault="007338FD" w:rsidP="007338FD">
      <w:pPr>
        <w:jc w:val="center"/>
        <w:rPr>
          <w:sz w:val="22"/>
          <w:szCs w:val="22"/>
        </w:rPr>
      </w:pPr>
      <w:r>
        <w:rPr>
          <w:noProof/>
          <w:sz w:val="22"/>
          <w:szCs w:val="22"/>
        </w:rPr>
        <w:drawing>
          <wp:inline distT="0" distB="0" distL="0" distR="0" wp14:anchorId="51B7070D" wp14:editId="27587A1C">
            <wp:extent cx="2816481" cy="1875790"/>
            <wp:effectExtent l="0" t="0" r="317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a:extLst>
                        <a:ext uri="{28A0092B-C50C-407E-A947-70E740481C1C}">
                          <a14:useLocalDpi xmlns:a14="http://schemas.microsoft.com/office/drawing/2010/main" val="0"/>
                        </a:ext>
                      </a:extLst>
                    </a:blip>
                    <a:stretch>
                      <a:fillRect/>
                    </a:stretch>
                  </pic:blipFill>
                  <pic:spPr>
                    <a:xfrm>
                      <a:off x="0" y="0"/>
                      <a:ext cx="2831916" cy="1886070"/>
                    </a:xfrm>
                    <a:prstGeom prst="rect">
                      <a:avLst/>
                    </a:prstGeom>
                  </pic:spPr>
                </pic:pic>
              </a:graphicData>
            </a:graphic>
          </wp:inline>
        </w:drawing>
      </w:r>
    </w:p>
    <w:sectPr w:rsidR="007338FD" w:rsidRPr="000A3A34" w:rsidSect="00214F4C">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43875" w14:textId="77777777" w:rsidR="00BD4FF3" w:rsidRDefault="00BD4FF3" w:rsidP="00D61268">
      <w:r>
        <w:separator/>
      </w:r>
    </w:p>
  </w:endnote>
  <w:endnote w:type="continuationSeparator" w:id="0">
    <w:p w14:paraId="47271143" w14:textId="77777777" w:rsidR="00BD4FF3" w:rsidRDefault="00BD4FF3" w:rsidP="00D61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4123A" w14:textId="77777777" w:rsidR="00BD4FF3" w:rsidRDefault="00BD4FF3" w:rsidP="00D61268">
      <w:r>
        <w:separator/>
      </w:r>
    </w:p>
  </w:footnote>
  <w:footnote w:type="continuationSeparator" w:id="0">
    <w:p w14:paraId="0260018B" w14:textId="77777777" w:rsidR="00BD4FF3" w:rsidRDefault="00BD4FF3" w:rsidP="00D61268">
      <w:r>
        <w:continuationSeparator/>
      </w:r>
    </w:p>
  </w:footnote>
  <w:footnote w:id="1">
    <w:p w14:paraId="665DB1B8" w14:textId="6B1EEAF1" w:rsidR="00D61268" w:rsidRDefault="00D61268" w:rsidP="00D61268">
      <w:pPr>
        <w:pStyle w:val="Notedebasdepage"/>
      </w:pPr>
      <w:r>
        <w:rPr>
          <w:rStyle w:val="Appelnotedebasdep"/>
        </w:rPr>
        <w:footnoteRef/>
      </w:r>
      <w:r>
        <w:t xml:space="preserve"> Extraits du texte de remerciements </w:t>
      </w:r>
      <w:r w:rsidR="00484496">
        <w:t xml:space="preserve">aux associations </w:t>
      </w:r>
      <w:r>
        <w:t>de Pascal Hugonnet</w:t>
      </w:r>
      <w:r w:rsidR="000A3A34">
        <w:t xml:space="preserve"> – Photos copyright P. Hugonnet</w:t>
      </w:r>
    </w:p>
    <w:p w14:paraId="102075BE" w14:textId="77777777" w:rsidR="000A3A34" w:rsidRDefault="000A3A34" w:rsidP="00D61268">
      <w:pPr>
        <w:pStyle w:val="Notedebasdepage"/>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68"/>
    <w:rsid w:val="000A3A34"/>
    <w:rsid w:val="00132F99"/>
    <w:rsid w:val="00214F4C"/>
    <w:rsid w:val="00233407"/>
    <w:rsid w:val="00293244"/>
    <w:rsid w:val="0042093D"/>
    <w:rsid w:val="00484496"/>
    <w:rsid w:val="00511741"/>
    <w:rsid w:val="007338FD"/>
    <w:rsid w:val="0088335A"/>
    <w:rsid w:val="0094477D"/>
    <w:rsid w:val="00BC09BD"/>
    <w:rsid w:val="00BD4FF3"/>
    <w:rsid w:val="00D61268"/>
    <w:rsid w:val="00D87AC0"/>
    <w:rsid w:val="00E92665"/>
    <w:rsid w:val="00F3039E"/>
    <w:rsid w:val="00FD6D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B4ED6"/>
  <w14:defaultImageDpi w14:val="32767"/>
  <w15:chartTrackingRefBased/>
  <w15:docId w15:val="{171C6494-B81F-3042-91A4-163494C4C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6126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D61268"/>
    <w:pPr>
      <w:suppressAutoHyphens/>
      <w:autoSpaceDN w:val="0"/>
      <w:textAlignment w:val="baseline"/>
    </w:pPr>
    <w:rPr>
      <w:rFonts w:ascii="Liberation Serif" w:eastAsia="NSimSun" w:hAnsi="Liberation Serif" w:cs="Arial"/>
      <w:kern w:val="3"/>
      <w:lang w:eastAsia="zh-CN" w:bidi="hi-IN"/>
    </w:rPr>
  </w:style>
  <w:style w:type="paragraph" w:styleId="Notedebasdepage">
    <w:name w:val="footnote text"/>
    <w:basedOn w:val="Normal"/>
    <w:link w:val="NotedebasdepageCar"/>
    <w:uiPriority w:val="99"/>
    <w:semiHidden/>
    <w:unhideWhenUsed/>
    <w:rsid w:val="00D61268"/>
    <w:rPr>
      <w:sz w:val="20"/>
      <w:szCs w:val="20"/>
    </w:rPr>
  </w:style>
  <w:style w:type="character" w:customStyle="1" w:styleId="NotedebasdepageCar">
    <w:name w:val="Note de bas de page Car"/>
    <w:basedOn w:val="Policepardfaut"/>
    <w:link w:val="Notedebasdepage"/>
    <w:uiPriority w:val="99"/>
    <w:semiHidden/>
    <w:rsid w:val="00D61268"/>
    <w:rPr>
      <w:sz w:val="20"/>
      <w:szCs w:val="20"/>
    </w:rPr>
  </w:style>
  <w:style w:type="character" w:styleId="Appelnotedebasdep">
    <w:name w:val="footnote reference"/>
    <w:basedOn w:val="Policepardfaut"/>
    <w:uiPriority w:val="99"/>
    <w:semiHidden/>
    <w:unhideWhenUsed/>
    <w:rsid w:val="00D612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FE5E6-8815-477A-B9FF-79E5A7E9E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518</Words>
  <Characters>2854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sylvie jacques</cp:lastModifiedBy>
  <cp:revision>2</cp:revision>
  <dcterms:created xsi:type="dcterms:W3CDTF">2022-05-25T09:06:00Z</dcterms:created>
  <dcterms:modified xsi:type="dcterms:W3CDTF">2022-05-25T09:06:00Z</dcterms:modified>
</cp:coreProperties>
</file>